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 w:val="0"/>
        </w:rPr>
        <w:t>УТВЕРЖДЕНО</w:t>
      </w:r>
    </w:p>
    <w:p>
      <w:pPr>
        <w:jc w:val="right"/>
      </w:pPr>
      <w:r>
        <w:rPr>
          <w:b w:val="0"/>
        </w:rPr>
        <w:t>приказом [должность руководителя]</w:t>
      </w:r>
    </w:p>
    <w:p>
      <w:pPr>
        <w:jc w:val="right"/>
      </w:pPr>
      <w:r>
        <w:rPr>
          <w:b w:val="0"/>
        </w:rPr>
        <w:t>[наименование организации]</w:t>
      </w:r>
    </w:p>
    <w:p>
      <w:pPr>
        <w:jc w:val="right"/>
      </w:pPr>
      <w:r>
        <w:rPr>
          <w:b w:val="0"/>
        </w:rPr>
        <w:t>от «____» ______________ 20___ г. N ______</w:t>
      </w:r>
    </w:p>
    <w:p>
      <w:pPr>
        <w:jc w:val="center"/>
      </w:pPr>
      <w:r>
        <w:rPr>
          <w:b/>
          <w:sz w:val="28"/>
        </w:rPr>
        <w:t>АНТИКОРРУПЦИОННАЯ ПОЛИТИКА</w:t>
      </w:r>
    </w:p>
    <w:p>
      <w:pPr>
        <w:jc w:val="center"/>
      </w:pPr>
      <w:r>
        <w:rPr>
          <w:b/>
          <w:sz w:val="28"/>
        </w:rPr>
        <w:t>[наименование организации]</w:t>
      </w:r>
    </w:p>
    <w:p>
      <w:pPr>
        <w:jc w:val="center"/>
      </w:pPr>
      <w:r>
        <w:rPr>
          <w:b w:val="0"/>
        </w:rPr>
        <w:t>(образец для организации малого и среднего бизнеса; положения в квадратных скобках заполняются организацией)</w:t>
      </w:r>
    </w:p>
    <w:p/>
    <w:p>
      <w:pPr>
        <w:jc w:val="center"/>
      </w:pPr>
      <w:r>
        <w:rPr>
          <w:b/>
        </w:rPr>
        <w:t>1. Общие положения</w:t>
      </w:r>
    </w:p>
    <w:p>
      <w:pPr>
        <w:ind w:firstLine="709"/>
        <w:jc w:val="both"/>
      </w:pPr>
      <w:r>
        <w:rPr>
          <w:b w:val="0"/>
        </w:rPr>
        <w:t>1.1. Настоящая Антикоррупционная политика (далее - Политика) определяет цели, принципы и меры [наименование организации] (далее - Организация) по предупреждению коррупции и разработана во исполнение статьи 13.3 Федерального закона от 25.12.2008 N 273-ФЗ «О противодействии коррупции» (далее - ФЗ-273) с учетом Методических рекомендаций Минтруда России от 08.11.2013.</w:t>
      </w:r>
    </w:p>
    <w:p>
      <w:pPr>
        <w:ind w:firstLine="709"/>
        <w:jc w:val="both"/>
      </w:pPr>
      <w:r>
        <w:rPr>
          <w:b w:val="0"/>
        </w:rPr>
        <w:t>1.2. Политика распространяется на всех работников Организации независимо от должности, включая руководителя, а также, в части возложенных на них обязательств, на лиц, выполняющих работы (оказывающих услуги) по гражданско-правовым договорам, [и на подконтрольные Организации юридические лица - при наличии].</w:t>
      </w:r>
    </w:p>
    <w:p>
      <w:pPr>
        <w:ind w:firstLine="709"/>
        <w:jc w:val="both"/>
      </w:pPr>
      <w:r>
        <w:rPr>
          <w:b w:val="0"/>
        </w:rPr>
        <w:t>1.3. Политика является публичным документом: Организация информирует контрагентов и иных заинтересованных лиц о принятых антикоррупционных стандартах [способ, например: размещение на сайте Организации].</w:t>
      </w:r>
    </w:p>
    <w:p/>
    <w:p>
      <w:pPr>
        <w:jc w:val="center"/>
      </w:pPr>
      <w:r>
        <w:rPr>
          <w:b/>
        </w:rPr>
        <w:t>2. Термины и определения</w:t>
      </w:r>
    </w:p>
    <w:p>
      <w:pPr>
        <w:ind w:firstLine="709"/>
        <w:jc w:val="both"/>
      </w:pPr>
      <w:r>
        <w:rPr>
          <w:b w:val="0"/>
        </w:rPr>
        <w:t>Коррупция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выгоды, а равно совершение указанных деяний от имени или в интересах юридического лица (ст. 1 ФЗ-273).</w:t>
      </w:r>
    </w:p>
    <w:p>
      <w:pPr>
        <w:ind w:firstLine="709"/>
        <w:jc w:val="both"/>
      </w:pPr>
      <w:r>
        <w:rPr>
          <w:b w:val="0"/>
        </w:rPr>
        <w:t>Конфликт интересов - ситуация, при которой личная заинтересованность (прямая или косвенная) работника влияет или может повлиять на надлежащее, объективное и беспристрастное исполнение им трудовых обязанностей (ст. 10 ФЗ-273).</w:t>
      </w:r>
    </w:p>
    <w:p>
      <w:pPr>
        <w:ind w:firstLine="709"/>
        <w:jc w:val="both"/>
      </w:pPr>
      <w:r>
        <w:rPr>
          <w:b w:val="0"/>
        </w:rPr>
        <w:t>Контрагент - любое российское или иностранное юридическое или физическое лицо, с которым Организация вступает в договорные отношения.</w:t>
      </w:r>
    </w:p>
    <w:p>
      <w:pPr>
        <w:ind w:firstLine="709"/>
        <w:jc w:val="both"/>
      </w:pPr>
      <w:r>
        <w:rPr>
          <w:b w:val="0"/>
        </w:rPr>
        <w:t>Упрощающий платеж - любая выплата или подарок должностному лицу за ускорение или упрощение совершения этим лицом действий, входящих в его обязанности.</w:t>
      </w:r>
    </w:p>
    <w:p/>
    <w:p>
      <w:pPr>
        <w:jc w:val="center"/>
      </w:pPr>
      <w:r>
        <w:rPr>
          <w:b/>
        </w:rPr>
        <w:t>3. Принципы противодействия коррупции</w:t>
      </w:r>
    </w:p>
    <w:p>
      <w:pPr>
        <w:ind w:firstLine="709"/>
        <w:jc w:val="both"/>
      </w:pPr>
      <w:r>
        <w:rPr>
          <w:b w:val="0"/>
        </w:rPr>
        <w:t>3.1. Организация противодействует коррупции на основе принципов, установленных статьей 3 ФЗ-273 и Методическими рекомендациями Минтруда России:</w:t>
      </w:r>
    </w:p>
    <w:p>
      <w:pPr>
        <w:ind w:left="709"/>
        <w:jc w:val="both"/>
      </w:pPr>
      <w:r>
        <w:t>- соответствие Политики законодательству Российской Федерации и общепринятым нормам;</w:t>
      </w:r>
    </w:p>
    <w:p>
      <w:pPr>
        <w:ind w:left="709"/>
        <w:jc w:val="both"/>
      </w:pPr>
      <w:r>
        <w:t>- личный пример руководства: руководитель Организации формирует этический стандарт непримиримого отношения к коррупции;</w:t>
      </w:r>
    </w:p>
    <w:p>
      <w:pPr>
        <w:ind w:left="709"/>
        <w:jc w:val="both"/>
      </w:pPr>
      <w:r>
        <w:t>- вовлеченность работников: информированность о положениях Политики и активное участие в ее реализации;</w:t>
      </w:r>
    </w:p>
    <w:p>
      <w:pPr>
        <w:ind w:left="709"/>
        <w:jc w:val="both"/>
      </w:pPr>
      <w:r>
        <w:t>- соразмерность антикоррупционных процедур коррупционным рискам Организации;</w:t>
      </w:r>
    </w:p>
    <w:p>
      <w:pPr>
        <w:ind w:left="709"/>
        <w:jc w:val="both"/>
      </w:pPr>
      <w:r>
        <w:t>- эффективность процедур: применение мер, которые имеют низкую стоимость и приносят требуемый результат;</w:t>
      </w:r>
    </w:p>
    <w:p>
      <w:pPr>
        <w:ind w:left="709"/>
        <w:jc w:val="both"/>
      </w:pPr>
      <w:r>
        <w:t>- ответственность и неотвратимость наказания независимо от занимаемой должности и стажа работы;</w:t>
      </w:r>
    </w:p>
    <w:p>
      <w:pPr>
        <w:ind w:left="709"/>
        <w:jc w:val="both"/>
      </w:pPr>
      <w:r>
        <w:t>- открытость хозяйственной деятельности и информирование контрагентов о принятых стандартах;</w:t>
      </w:r>
    </w:p>
    <w:p>
      <w:pPr>
        <w:ind w:left="709"/>
        <w:jc w:val="both"/>
      </w:pPr>
      <w:r>
        <w:t>- постоянный контроль, мониторинг эффективности и совершенствование процедур;</w:t>
      </w:r>
    </w:p>
    <w:p>
      <w:pPr>
        <w:ind w:left="709"/>
        <w:jc w:val="both"/>
      </w:pPr>
      <w:r>
        <w:t>- разделение несовместимых функций: подготовка, согласование и контроль исполнения решений с повышенным коррупционным риском не сосредотачиваются у одного работника, где это осуществимо с учетом численности персонала.</w:t>
      </w:r>
    </w:p>
    <w:p>
      <w:pPr>
        <w:ind w:firstLine="709"/>
        <w:jc w:val="both"/>
      </w:pPr>
      <w:r>
        <w:rPr>
          <w:b w:val="0"/>
        </w:rPr>
        <w:t>3.2. Организация запрещает любые формы коррупции, включая дачу и получение взятки, коммерческий подкуп, посредничество во взяточничестве, а также упрощающие платежи - независимо от их размера, страны совершения и обычаев делового оборота.</w:t>
      </w:r>
    </w:p>
    <w:p/>
    <w:p>
      <w:pPr>
        <w:jc w:val="center"/>
      </w:pPr>
      <w:r>
        <w:rPr>
          <w:b/>
        </w:rPr>
        <w:t>4. Меры по предупреждению коррупции (ст. 13.3 ФЗ-273)</w:t>
      </w:r>
    </w:p>
    <w:p>
      <w:pPr>
        <w:ind w:firstLine="709"/>
        <w:jc w:val="both"/>
      </w:pPr>
      <w:r>
        <w:rPr>
          <w:b w:val="0"/>
        </w:rPr>
        <w:t>4.1. Определение ответственного лица. Функции по профилактике коррупции возлагаются на [должность ответственного лица] (далее - ответственное лицо). Ответственное лицо подчиняется непосредственно руководителю Организации, наделяется полномочиями, достаточными для выполнения возложенных функций, и не может быть привлечено к ответственности за добросовестное исполнение этих функций.</w:t>
      </w:r>
    </w:p>
    <w:p>
      <w:pPr>
        <w:ind w:firstLine="709"/>
        <w:jc w:val="both"/>
      </w:pPr>
      <w:r>
        <w:rPr>
          <w:b w:val="0"/>
        </w:rPr>
        <w:t>4.2. Сотрудничество с правоохранительными органами. Организация сообщает в правоохранительные органы о ставших известными случаях коррупционных правонарушений, не применяет санкций к работникам за такие сообщения и оказывает содействие при проведении проверок и расследований.</w:t>
      </w:r>
    </w:p>
    <w:p>
      <w:pPr>
        <w:ind w:firstLine="709"/>
        <w:jc w:val="both"/>
      </w:pPr>
      <w:r>
        <w:rPr>
          <w:b w:val="0"/>
        </w:rPr>
        <w:t>4.3. Стандарты и процедуры добросовестной работы. Организация разрабатывает и применяет: [кодекс этики и служебного поведения], [положение о конфликте интересов], [положение о подарках и знаках делового гостеприимства], [порядок уведомления о склонении к коррупционным правонарушениям], [регламент проверки контрагентов].</w:t>
      </w:r>
    </w:p>
    <w:p>
      <w:pPr>
        <w:ind w:firstLine="709"/>
        <w:jc w:val="both"/>
      </w:pPr>
      <w:r>
        <w:rPr>
          <w:b w:val="0"/>
        </w:rPr>
        <w:t>4.4. Кодекс этики. Организация принимает кодекс этики и служебного поведения, обязательный для всех работников; факт ознакомления фиксируется подписью работника.</w:t>
      </w:r>
    </w:p>
    <w:p>
      <w:pPr>
        <w:ind w:firstLine="709"/>
        <w:jc w:val="both"/>
      </w:pPr>
      <w:r>
        <w:rPr>
          <w:b w:val="0"/>
        </w:rPr>
        <w:t>4.5. Предотвращение и урегулирование конфликта интересов. Работник обязан уведомлять о возникшем конфликте интересов или о возможности его возникновения по форме, установленной локальным нормативным актом Организации. Меры урегулирования применяются начиная с наименее ограничительной для работника, достаточной для устранения конфликта.</w:t>
      </w:r>
    </w:p>
    <w:p>
      <w:pPr>
        <w:ind w:firstLine="709"/>
        <w:jc w:val="both"/>
      </w:pPr>
      <w:r>
        <w:rPr>
          <w:b w:val="0"/>
        </w:rPr>
        <w:t>4.6. Недопущение составления неофициальной отчетности. В Организации запрещены: ведение операций без отражения в учете, использование поддельных документов, занижение или завышение стоимости в первичных документах, уничтожение документов ранее установленных сроков хранения.</w:t>
      </w:r>
    </w:p>
    <w:p>
      <w:pPr>
        <w:ind w:firstLine="709"/>
        <w:jc w:val="both"/>
      </w:pPr>
      <w:r>
        <w:rPr>
          <w:b w:val="0"/>
        </w:rPr>
        <w:t>4.7. Антикоррупционная оговорка. В договоры с контрагентами включается антикоррупционная оговорка [по форме, утвержденной Организацией].</w:t>
      </w:r>
    </w:p>
    <w:p>
      <w:pPr>
        <w:ind w:firstLine="709"/>
        <w:jc w:val="both"/>
      </w:pPr>
      <w:r>
        <w:rPr>
          <w:b w:val="0"/>
        </w:rPr>
        <w:t>4.8. Оценка коррупционных рисков. Организация [периодичность, например: не реже одного раза в год] выявляет бизнес-процессы с повышенным коррупционным риском и определяет меры контроля по методике, рекомендованной Минтрудом России.</w:t>
      </w:r>
    </w:p>
    <w:p>
      <w:pPr>
        <w:ind w:firstLine="709"/>
        <w:jc w:val="both"/>
      </w:pPr>
      <w:r>
        <w:rPr>
          <w:b w:val="0"/>
        </w:rPr>
        <w:t>4.9. Подарки и деловое гостеприимство. Порядок обращения с подарками устанавливается отдельным положением. Работник обязан отказаться от подарка при сомнении в его правомерности; запрещается принимать подарки, если это может повлиять на исполнение обязанностей, а равно требовать или вымогать подарки у контрагентов. Подарок, полученный близким родственником работника в связи с должностным положением работника, приравнивается к подарку самому работнику.</w:t>
      </w:r>
    </w:p>
    <w:p>
      <w:pPr>
        <w:ind w:firstLine="709"/>
        <w:jc w:val="both"/>
      </w:pPr>
      <w:r>
        <w:rPr>
          <w:b w:val="0"/>
        </w:rPr>
        <w:t>4.10. Обучение и информирование. Организация знакомит работников с Политикой при приеме на работу и проводит обучение по вопросам профилактики коррупции [периодичность].</w:t>
      </w:r>
    </w:p>
    <w:p>
      <w:pPr>
        <w:ind w:firstLine="709"/>
        <w:jc w:val="both"/>
      </w:pPr>
      <w:r>
        <w:rPr>
          <w:b w:val="0"/>
        </w:rPr>
        <w:t>4.11. Каналы сообщения о нарушениях. Работники и третьи лица могут сообщать о признаках коррупционных нарушений [каналы: адрес электронной почты, форма на сайте, иной канал], в том числе анонимно. Организация не допускает преследования лиц, добросовестно сообщивших о предполагаемых нарушениях.</w:t>
      </w:r>
    </w:p>
    <w:p/>
    <w:p>
      <w:pPr>
        <w:jc w:val="center"/>
      </w:pPr>
      <w:r>
        <w:rPr>
          <w:b/>
        </w:rPr>
        <w:t>5. Обязанности работников</w:t>
      </w:r>
    </w:p>
    <w:p>
      <w:pPr>
        <w:ind w:firstLine="709"/>
        <w:jc w:val="both"/>
      </w:pPr>
      <w:r>
        <w:rPr>
          <w:b w:val="0"/>
        </w:rPr>
        <w:t>5.1. Работники Организации обязаны:</w:t>
      </w:r>
    </w:p>
    <w:p>
      <w:pPr>
        <w:ind w:left="709"/>
        <w:jc w:val="both"/>
      </w:pPr>
      <w:r>
        <w:t>- воздерживаться от совершения и участия в совершении коррупционных правонарушений в интересах или от имени Организации;</w:t>
      </w:r>
    </w:p>
    <w:p>
      <w:pPr>
        <w:ind w:left="709"/>
        <w:jc w:val="both"/>
      </w:pPr>
      <w:r>
        <w:t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правонарушения;</w:t>
      </w:r>
    </w:p>
    <w:p>
      <w:pPr>
        <w:ind w:left="709"/>
        <w:jc w:val="both"/>
      </w:pPr>
      <w:r>
        <w:t>- незамедлительно информировать [ответственное лицо / непосредственного руководителя] о случаях склонения к совершению коррупционных правонарушений, о ставших известными фактах нарушений другими работниками или контрагентами, а также о возникшем конфликте интересов.</w:t>
      </w:r>
    </w:p>
    <w:p/>
    <w:p>
      <w:pPr>
        <w:jc w:val="center"/>
      </w:pPr>
      <w:r>
        <w:rPr>
          <w:b/>
        </w:rPr>
        <w:t>6. Ответственность</w:t>
      </w:r>
    </w:p>
    <w:p>
      <w:pPr>
        <w:ind w:firstLine="709"/>
        <w:jc w:val="both"/>
      </w:pPr>
      <w:r>
        <w:rPr>
          <w:b w:val="0"/>
        </w:rPr>
        <w:t>6.1. Работники, виновные в нарушении требований Политики и антикоррупционного законодательства, несут дисциплинарную, административную, гражданско-правовую и уголовную ответственность в соответствии с законодательством Российской Федерации.</w:t>
      </w:r>
    </w:p>
    <w:p>
      <w:pPr>
        <w:ind w:firstLine="709"/>
        <w:jc w:val="both"/>
      </w:pPr>
      <w:r>
        <w:rPr>
          <w:b w:val="0"/>
        </w:rPr>
        <w:t>6.2. Санкции применяются на основе принципов адекватности нарушению, неотвратимости и контроля исполнения.</w:t>
      </w:r>
    </w:p>
    <w:p>
      <w:pPr>
        <w:ind w:firstLine="709"/>
        <w:jc w:val="both"/>
      </w:pPr>
      <w:r>
        <w:rPr>
          <w:b w:val="0"/>
        </w:rPr>
        <w:t>6.3. Организация как юридическое лицо может быть привлечена к ответственности по статье 19.28 КоАП РФ (незаконное вознаграждение от имени юридического лица) со штрафом от одного миллиона рублей; сведения о привлечении вносятся в реестр, ведение которого осуществляет Генеральная прокуратура Российской Федерации. Предупреждение таких последствий - общая задача Организации и каждого работника.</w:t>
      </w:r>
    </w:p>
    <w:p/>
    <w:p>
      <w:pPr>
        <w:jc w:val="center"/>
      </w:pPr>
      <w:r>
        <w:rPr>
          <w:b/>
        </w:rPr>
        <w:t>7. Пересмотр и ознакомление</w:t>
      </w:r>
    </w:p>
    <w:p>
      <w:pPr>
        <w:ind w:firstLine="709"/>
        <w:jc w:val="both"/>
      </w:pPr>
      <w:r>
        <w:rPr>
          <w:b w:val="0"/>
        </w:rPr>
        <w:t>7.1. Политика пересматривается при изменении законодательства Российской Федерации, по итогам оценки коррупционных рисков, а также при выявлении недостаточной эффективности установленных мер.</w:t>
      </w:r>
    </w:p>
    <w:p>
      <w:pPr>
        <w:ind w:firstLine="709"/>
        <w:jc w:val="both"/>
      </w:pPr>
      <w:r>
        <w:rPr>
          <w:b w:val="0"/>
        </w:rPr>
        <w:t>7.2. Работники знакомятся с Политикой и ее изменениями под подпись в течение [срок, например: 10 рабочих дней] со дня утверждения; для работников, отсутствующих на работе, срок исчисляется со дня выхода на работу.</w:t>
      </w:r>
    </w:p>
    <w:p>
      <w:pPr>
        <w:ind w:firstLine="709"/>
        <w:jc w:val="both"/>
      </w:pPr>
      <w:r>
        <w:rPr>
          <w:b w:val="0"/>
        </w:rPr>
        <w:t>7.3. Контроль за исполнением Политики осуществляет [руководитель Организации / ответственное лицо].</w:t>
      </w:r>
    </w:p>
    <w:p>
      <w:pPr>
        <w:jc w:val="center"/>
      </w:pPr>
      <w:r>
        <w:rPr>
          <w:b w:val="0"/>
        </w:rPr>
        <w:t>* * *</w:t>
      </w:r>
    </w:p>
    <w:p>
      <w:pPr>
        <w:ind w:firstLine="709"/>
        <w:jc w:val="both"/>
      </w:pPr>
      <w:r>
        <w:rPr>
          <w:b w:val="0"/>
        </w:rPr>
        <w:t>Образец подготовлен редакцией журнала Pryven (pryven.ru/journal) на основе типовых документов и Методических рекомендаций Минтруда России от 08.11.2013, с учетом практики российских компаний. Документ носит рекомендательный характер: перед утверждением адаптируйте его под структуру, численность и риски вашей организации.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Rule="auto" w:line="276" w:after="80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